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000-51759</w:t>
        </w:r>
      </w:hyperlink>
    </w:p>
    <w:p>
      <w:pPr>
        <w:spacing w:after="0" w:line="136" w:lineRule="exact"/>
        <w:rPr>
          <w:sz w:val="24"/>
          <w:szCs w:val="24"/>
          <w:color w:val="auto"/>
        </w:rPr>
      </w:pPr>
    </w:p>
    <w:p>
      <w:pPr>
        <w:ind w:left="3220"/>
        <w:spacing w:after="0"/>
        <w:tabs>
          <w:tab w:leader="none" w:pos="410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H&amp;E Equipment Services, Inc.</w:t>
        </w:r>
      </w:hyperlink>
    </w:p>
    <w:p>
      <w:pPr>
        <w:spacing w:after="0" w:line="5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jc w:val="center"/>
        <w:ind w:right="258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60"/>
        <w:spacing w:after="0"/>
        <w:tabs>
          <w:tab w:leader="none" w:pos="390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11100 Mead Road</w:t>
      </w:r>
    </w:p>
    <w:p>
      <w:pPr>
        <w:spacing w:after="0" w:line="6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0000FF"/>
        </w:rPr>
        <w:t>Suite 200</w:t>
      </w:r>
    </w:p>
    <w:p>
      <w:pPr>
        <w:spacing w:after="0" w:line="63"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0000FF"/>
        </w:rPr>
        <w:t>Baton Rouge LOUISIANA 70816</w:t>
      </w:r>
    </w:p>
    <w:p>
      <w:pPr>
        <w:spacing w:after="0" w:line="63" w:lineRule="exact"/>
        <w:rPr>
          <w:sz w:val="24"/>
          <w:szCs w:val="24"/>
          <w:color w:val="auto"/>
        </w:rPr>
      </w:pPr>
    </w:p>
    <w:p>
      <w:pPr>
        <w:ind w:left="2360"/>
        <w:spacing w:after="0"/>
        <w:tabs>
          <w:tab w:leader="none" w:pos="642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+1 225 298-5200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2025-06-02</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hees-form25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0-51759" TargetMode="External"/><Relationship Id="rId11" Type="http://schemas.openxmlformats.org/officeDocument/2006/relationships/hyperlink" Target="http://www.sec.gov/cgi-bin/browse-edgar?action=getcompany&amp;CIK=00013396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2025-06-02T08:28:58Z</dcterms:created>
  <dcterms:modified xsi:type="dcterms:W3CDTF">2025-06-02T08:28:58Z</dcterms:modified>
</cp:coreProperties>
</file>